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BE192E">
        <w:tc>
          <w:tcPr>
            <w:tcW w:w="9819" w:type="dxa"/>
            <w:shd w:val="clear" w:color="auto" w:fill="ED7D31" w:themeFill="accent2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FF5519">
        <w:rPr>
          <w:rFonts w:asciiTheme="minorHAnsi" w:hAnsiTheme="minorHAnsi" w:cstheme="minorHAnsi"/>
          <w:b/>
          <w:color w:val="FF0000"/>
        </w:rPr>
        <w:t>07</w:t>
      </w:r>
      <w:r w:rsidR="004C1366">
        <w:rPr>
          <w:rFonts w:asciiTheme="minorHAnsi" w:hAnsiTheme="minorHAnsi" w:cstheme="minorHAnsi"/>
          <w:b/>
          <w:color w:val="FF0000"/>
        </w:rPr>
        <w:t>/11</w:t>
      </w:r>
      <w:r w:rsidR="00A025D9">
        <w:rPr>
          <w:rFonts w:asciiTheme="minorHAnsi" w:hAnsiTheme="minorHAnsi" w:cstheme="minorHAnsi"/>
          <w:b/>
          <w:color w:val="FF0000"/>
        </w:rPr>
        <w:t xml:space="preserve">/2018 e </w:t>
      </w:r>
      <w:r w:rsidR="00FF5519">
        <w:rPr>
          <w:rFonts w:asciiTheme="minorHAnsi" w:hAnsiTheme="minorHAnsi" w:cstheme="minorHAnsi"/>
          <w:b/>
          <w:color w:val="FF0000"/>
        </w:rPr>
        <w:t>08</w:t>
      </w:r>
      <w:r w:rsidR="004C1366">
        <w:rPr>
          <w:rFonts w:asciiTheme="minorHAnsi" w:hAnsiTheme="minorHAnsi" w:cstheme="minorHAnsi"/>
          <w:b/>
          <w:color w:val="FF0000"/>
        </w:rPr>
        <w:t>/11</w:t>
      </w:r>
      <w:bookmarkStart w:id="0" w:name="_GoBack"/>
      <w:bookmarkEnd w:id="0"/>
      <w:r w:rsidR="00A025D9">
        <w:rPr>
          <w:rFonts w:asciiTheme="minorHAnsi" w:hAnsiTheme="minorHAnsi" w:cstheme="minorHAnsi"/>
          <w:b/>
          <w:color w:val="FF0000"/>
        </w:rPr>
        <w:t>/2018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626E1F" w:rsidRPr="00626E1F">
        <w:rPr>
          <w:b/>
          <w:color w:val="1F4E79" w:themeColor="accent1" w:themeShade="80"/>
        </w:rPr>
        <w:t>ima.miltonbrandao@outlook.com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FF5519">
        <w:rPr>
          <w:rFonts w:asciiTheme="minorHAnsi" w:eastAsia="Times New Roman" w:hAnsiTheme="minorHAnsi" w:cstheme="minorHAnsi"/>
          <w:bCs/>
        </w:rPr>
        <w:t xml:space="preserve">CONCURSO PÚBLICO DA PREFEITURA MUNICIPAL DE MILTON BRANDÃO - </w:t>
      </w:r>
      <w:r w:rsidR="00165DCE">
        <w:rPr>
          <w:rFonts w:asciiTheme="minorHAnsi" w:eastAsia="Times New Roman" w:hAnsiTheme="minorHAnsi" w:cstheme="minorHAnsi"/>
          <w:bCs/>
        </w:rPr>
        <w:t>PI,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626E1F" w:rsidRPr="00626E1F">
        <w:rPr>
          <w:b/>
          <w:color w:val="1F4E79" w:themeColor="accent1" w:themeShade="80"/>
        </w:rPr>
        <w:t>ima.miltonbrandao@outlook.com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FF5519">
        <w:rPr>
          <w:rFonts w:asciiTheme="minorHAnsi" w:hAnsiTheme="minorHAnsi" w:cstheme="minorHAnsi"/>
        </w:rPr>
        <w:t>____ de novembro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2018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DE" w:rsidRDefault="006018DE" w:rsidP="003C7A17">
      <w:pPr>
        <w:spacing w:after="0" w:line="240" w:lineRule="auto"/>
      </w:pPr>
      <w:r>
        <w:separator/>
      </w:r>
    </w:p>
  </w:endnote>
  <w:endnote w:type="continuationSeparator" w:id="0">
    <w:p w:rsidR="006018DE" w:rsidRDefault="006018DE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C1366" w:rsidRPr="004C1366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C1366" w:rsidRPr="004C1366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DE" w:rsidRDefault="006018DE" w:rsidP="003C7A17">
      <w:pPr>
        <w:spacing w:after="0" w:line="240" w:lineRule="auto"/>
      </w:pPr>
      <w:r>
        <w:separator/>
      </w:r>
    </w:p>
  </w:footnote>
  <w:footnote w:type="continuationSeparator" w:id="0">
    <w:p w:rsidR="006018DE" w:rsidRDefault="006018DE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PIAUÍ</w:t>
                          </w:r>
                        </w:p>
                        <w:p w:rsidR="007A6F3D" w:rsidRDefault="00FF5519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PÚBLICO DA PREFEITURA MUNICIPAL DE MILTON BRANDÃO - PI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PIAUÍ</w:t>
                    </w:r>
                  </w:p>
                  <w:p w:rsidR="007A6F3D" w:rsidRDefault="00FF5519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PÚBLICO DA PREFEITURA MUNICIPAL DE MILTON BRANDÃO - PI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1107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5365-DF8C-425C-934C-1DE0D29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1480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9</cp:revision>
  <cp:lastPrinted>2018-03-29T00:19:00Z</cp:lastPrinted>
  <dcterms:created xsi:type="dcterms:W3CDTF">2018-05-31T12:02:00Z</dcterms:created>
  <dcterms:modified xsi:type="dcterms:W3CDTF">2018-11-06T14:21:00Z</dcterms:modified>
</cp:coreProperties>
</file>